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C6" w:rsidRDefault="000A32C6" w:rsidP="000A32C6">
      <w:pPr>
        <w:ind w:left="-630" w:right="-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 IMMEDIATE RELEASE:</w:t>
      </w:r>
    </w:p>
    <w:p w:rsidR="00D40314" w:rsidRDefault="00D40314" w:rsidP="00D40314">
      <w:pPr>
        <w:jc w:val="center"/>
        <w:rPr>
          <w:rFonts w:ascii="Arial Black" w:hAnsi="Arial Black"/>
          <w:sz w:val="32"/>
        </w:rPr>
      </w:pPr>
    </w:p>
    <w:p w:rsidR="00D40314" w:rsidRDefault="00D40314" w:rsidP="00AB7497">
      <w:pPr>
        <w:jc w:val="center"/>
        <w:rPr>
          <w:rFonts w:asciiTheme="majorHAnsi" w:hAnsiTheme="majorHAnsi"/>
          <w:b/>
          <w:sz w:val="48"/>
          <w:szCs w:val="48"/>
        </w:rPr>
      </w:pPr>
      <w:r w:rsidRPr="00D40314">
        <w:rPr>
          <w:rFonts w:asciiTheme="majorHAnsi" w:hAnsiTheme="majorHAnsi"/>
          <w:b/>
          <w:sz w:val="48"/>
          <w:szCs w:val="48"/>
        </w:rPr>
        <w:t xml:space="preserve">New! Pro Comp </w:t>
      </w:r>
      <w:r w:rsidR="00AB7497">
        <w:rPr>
          <w:rFonts w:asciiTheme="majorHAnsi" w:hAnsiTheme="majorHAnsi"/>
          <w:b/>
          <w:sz w:val="48"/>
          <w:szCs w:val="48"/>
        </w:rPr>
        <w:t xml:space="preserve">Explorer Double Row LED Light Bars Turn Night </w:t>
      </w:r>
      <w:proofErr w:type="gramStart"/>
      <w:r w:rsidR="00AB7497">
        <w:rPr>
          <w:rFonts w:asciiTheme="majorHAnsi" w:hAnsiTheme="majorHAnsi"/>
          <w:b/>
          <w:sz w:val="48"/>
          <w:szCs w:val="48"/>
        </w:rPr>
        <w:t>Into</w:t>
      </w:r>
      <w:proofErr w:type="gramEnd"/>
      <w:r w:rsidR="00AB7497">
        <w:rPr>
          <w:rFonts w:asciiTheme="majorHAnsi" w:hAnsiTheme="majorHAnsi"/>
          <w:b/>
          <w:sz w:val="48"/>
          <w:szCs w:val="48"/>
        </w:rPr>
        <w:t xml:space="preserve"> Day</w:t>
      </w:r>
    </w:p>
    <w:p w:rsidR="00AB7497" w:rsidRDefault="00AB7497" w:rsidP="00AB7497">
      <w:pPr>
        <w:rPr>
          <w:rFonts w:asciiTheme="majorHAnsi" w:hAnsiTheme="majorHAnsi"/>
          <w:b/>
          <w:sz w:val="48"/>
          <w:szCs w:val="48"/>
        </w:rPr>
      </w:pPr>
    </w:p>
    <w:p w:rsidR="00AB7497" w:rsidRDefault="00AB7497" w:rsidP="00AB7497">
      <w:pPr>
        <w:widowControl w:val="0"/>
        <w:autoSpaceDE w:val="0"/>
        <w:autoSpaceDN w:val="0"/>
        <w:adjustRightInd w:val="0"/>
        <w:rPr>
          <w:rFonts w:asciiTheme="majorHAnsi" w:hAnsiTheme="majorHAnsi" w:cs="Helvetica-Condensed"/>
          <w:color w:val="272627"/>
          <w:sz w:val="22"/>
          <w:szCs w:val="22"/>
        </w:rPr>
      </w:pPr>
      <w:r>
        <w:rPr>
          <w:rFonts w:asciiTheme="majorHAnsi" w:hAnsiTheme="majorHAnsi" w:cs="Helvetica-Condensed"/>
          <w:color w:val="272627"/>
          <w:sz w:val="22"/>
          <w:szCs w:val="22"/>
        </w:rPr>
        <w:t xml:space="preserve">Determining which light bar to purchase can be a daunting task, but Pro Comp Explorer Double Row LED light bars offer performance, price, and reliability that make them stand out in a crowded market.  </w:t>
      </w:r>
      <w:r w:rsidRPr="00202A84">
        <w:rPr>
          <w:rFonts w:asciiTheme="majorHAnsi" w:hAnsiTheme="majorHAnsi" w:cs="Helvetica-Condensed"/>
          <w:color w:val="272627"/>
          <w:sz w:val="22"/>
          <w:szCs w:val="22"/>
        </w:rPr>
        <w:t>Each light bar is comprised of an array of finely tuned LEDs combined int</w:t>
      </w:r>
      <w:r>
        <w:rPr>
          <w:rFonts w:asciiTheme="majorHAnsi" w:hAnsiTheme="majorHAnsi" w:cs="Helvetica-Condensed"/>
          <w:color w:val="272627"/>
          <w:sz w:val="22"/>
          <w:szCs w:val="22"/>
        </w:rPr>
        <w:t xml:space="preserve">o a high-powered, easy-to-mount </w:t>
      </w:r>
      <w:r w:rsidRPr="00202A84">
        <w:rPr>
          <w:rFonts w:asciiTheme="majorHAnsi" w:hAnsiTheme="majorHAnsi" w:cs="Helvetica-Condensed"/>
          <w:color w:val="272627"/>
          <w:sz w:val="22"/>
          <w:szCs w:val="22"/>
        </w:rPr>
        <w:t>package</w:t>
      </w:r>
      <w:r>
        <w:rPr>
          <w:rFonts w:asciiTheme="majorHAnsi" w:hAnsiTheme="majorHAnsi" w:cs="Helvetica-Condensed"/>
          <w:color w:val="272627"/>
          <w:sz w:val="22"/>
          <w:szCs w:val="22"/>
        </w:rPr>
        <w:t>, with lengths varying from 12-inches to 48-inches in 12-inch intervals</w:t>
      </w:r>
      <w:r w:rsidRPr="00202A84">
        <w:rPr>
          <w:rFonts w:asciiTheme="majorHAnsi" w:hAnsiTheme="majorHAnsi" w:cs="Helvetica-Condensed"/>
          <w:color w:val="272627"/>
          <w:sz w:val="22"/>
          <w:szCs w:val="22"/>
        </w:rPr>
        <w:t>.</w:t>
      </w:r>
      <w:r>
        <w:rPr>
          <w:rFonts w:asciiTheme="majorHAnsi" w:hAnsiTheme="majorHAnsi" w:cs="Helvetica-Condensed"/>
          <w:color w:val="272627"/>
          <w:sz w:val="22"/>
          <w:szCs w:val="22"/>
        </w:rPr>
        <w:t xml:space="preserve">  Explorer also offers a 6-inch light bar that is a perfect fit on the top of winch fairleads or in other locations where space is at a premium.  </w:t>
      </w:r>
    </w:p>
    <w:p w:rsidR="00AB7497" w:rsidRDefault="00AB7497" w:rsidP="00AB7497">
      <w:pPr>
        <w:widowControl w:val="0"/>
        <w:autoSpaceDE w:val="0"/>
        <w:autoSpaceDN w:val="0"/>
        <w:adjustRightInd w:val="0"/>
        <w:rPr>
          <w:rFonts w:asciiTheme="majorHAnsi" w:hAnsiTheme="majorHAnsi" w:cs="Helvetica-Condensed"/>
          <w:color w:val="272627"/>
          <w:sz w:val="22"/>
          <w:szCs w:val="22"/>
        </w:rPr>
      </w:pPr>
    </w:p>
    <w:p w:rsidR="00202A84" w:rsidRDefault="00AB7497" w:rsidP="00202A84">
      <w:pPr>
        <w:widowControl w:val="0"/>
        <w:autoSpaceDE w:val="0"/>
        <w:autoSpaceDN w:val="0"/>
        <w:adjustRightInd w:val="0"/>
        <w:rPr>
          <w:rFonts w:asciiTheme="majorHAnsi" w:hAnsiTheme="majorHAnsi" w:cs="Helvetica-Condensed"/>
          <w:color w:val="272627"/>
          <w:sz w:val="22"/>
          <w:szCs w:val="22"/>
        </w:rPr>
      </w:pPr>
      <w:r>
        <w:rPr>
          <w:rFonts w:asciiTheme="majorHAnsi" w:hAnsiTheme="majorHAnsi" w:cs="Helvetica-Condensed"/>
          <w:color w:val="272627"/>
          <w:sz w:val="22"/>
          <w:szCs w:val="22"/>
        </w:rPr>
        <w:t xml:space="preserve">Pro Comp Explorer Double Row LED light bars are completely waterproof, dustproof, and shockproof to provide over 50,000 hours of LED life.  </w:t>
      </w:r>
      <w:r w:rsidR="00357E2E">
        <w:rPr>
          <w:rFonts w:asciiTheme="majorHAnsi" w:hAnsiTheme="majorHAnsi" w:cs="Helvetica-Condensed"/>
          <w:color w:val="272627"/>
          <w:sz w:val="22"/>
          <w:szCs w:val="22"/>
        </w:rPr>
        <w:t xml:space="preserve">Each individual three watt Cree high output light emitting diode features a tuned chrome reflector to not only maximize light output but also focus the light exactly where you need it. </w:t>
      </w:r>
      <w:r>
        <w:rPr>
          <w:rFonts w:asciiTheme="majorHAnsi" w:hAnsiTheme="majorHAnsi" w:cs="Helvetica-Condensed"/>
          <w:color w:val="272627"/>
          <w:sz w:val="22"/>
          <w:szCs w:val="22"/>
        </w:rPr>
        <w:t>The high quality 6063 extruded al</w:t>
      </w:r>
      <w:r w:rsidR="00357E2E">
        <w:rPr>
          <w:rFonts w:asciiTheme="majorHAnsi" w:hAnsiTheme="majorHAnsi" w:cs="Helvetica-Condensed"/>
          <w:color w:val="272627"/>
          <w:sz w:val="22"/>
          <w:szCs w:val="22"/>
        </w:rPr>
        <w:t xml:space="preserve">uminum housings use an anodized polyester </w:t>
      </w:r>
      <w:proofErr w:type="spellStart"/>
      <w:r w:rsidR="00357E2E">
        <w:rPr>
          <w:rFonts w:asciiTheme="majorHAnsi" w:hAnsiTheme="majorHAnsi" w:cs="Helvetica-Condensed"/>
          <w:color w:val="272627"/>
          <w:sz w:val="22"/>
          <w:szCs w:val="22"/>
        </w:rPr>
        <w:t>powdercoat</w:t>
      </w:r>
      <w:proofErr w:type="spellEnd"/>
      <w:r w:rsidR="00357E2E">
        <w:rPr>
          <w:rFonts w:asciiTheme="majorHAnsi" w:hAnsiTheme="majorHAnsi" w:cs="Helvetica-Condensed"/>
          <w:color w:val="272627"/>
          <w:sz w:val="22"/>
          <w:szCs w:val="22"/>
        </w:rPr>
        <w:t xml:space="preserve"> finish and</w:t>
      </w:r>
      <w:r>
        <w:rPr>
          <w:rFonts w:asciiTheme="majorHAnsi" w:hAnsiTheme="majorHAnsi" w:cs="Helvetica-Condensed"/>
          <w:color w:val="272627"/>
          <w:sz w:val="22"/>
          <w:szCs w:val="22"/>
        </w:rPr>
        <w:t xml:space="preserve"> contain an integrated heat sink that ensures consistent, long lasting performance.  </w:t>
      </w:r>
      <w:r w:rsidR="00357E2E">
        <w:rPr>
          <w:rFonts w:asciiTheme="majorHAnsi" w:hAnsiTheme="majorHAnsi" w:cs="Helvetica-Condensed"/>
          <w:color w:val="272627"/>
          <w:sz w:val="22"/>
          <w:szCs w:val="22"/>
        </w:rPr>
        <w:t xml:space="preserve">As you have come to expect, everything needed for installation is included with the Pro Comp Explorer Double Row LED light bars, from the </w:t>
      </w:r>
      <w:r w:rsidR="00BE11DA">
        <w:rPr>
          <w:rFonts w:asciiTheme="majorHAnsi" w:hAnsiTheme="majorHAnsi" w:cs="Helvetica-Condensed"/>
          <w:color w:val="272627"/>
          <w:sz w:val="22"/>
          <w:szCs w:val="22"/>
        </w:rPr>
        <w:t xml:space="preserve">mounts to the </w:t>
      </w:r>
      <w:r w:rsidR="00357E2E">
        <w:rPr>
          <w:rFonts w:asciiTheme="majorHAnsi" w:hAnsiTheme="majorHAnsi" w:cs="Helvetica-Condensed"/>
          <w:color w:val="272627"/>
          <w:sz w:val="22"/>
          <w:szCs w:val="22"/>
        </w:rPr>
        <w:t xml:space="preserve">wiring harness </w:t>
      </w:r>
      <w:r w:rsidR="00BE11DA">
        <w:rPr>
          <w:rFonts w:asciiTheme="majorHAnsi" w:hAnsiTheme="majorHAnsi" w:cs="Helvetica-Condensed"/>
          <w:color w:val="272627"/>
          <w:sz w:val="22"/>
          <w:szCs w:val="22"/>
        </w:rPr>
        <w:t xml:space="preserve">complete with relay, quick connector, and </w:t>
      </w:r>
      <w:r w:rsidR="00357E2E">
        <w:rPr>
          <w:rFonts w:asciiTheme="majorHAnsi" w:hAnsiTheme="majorHAnsi" w:cs="Helvetica-Condensed"/>
          <w:color w:val="272627"/>
          <w:sz w:val="22"/>
          <w:szCs w:val="22"/>
        </w:rPr>
        <w:t xml:space="preserve">illuminated switch.  </w:t>
      </w:r>
    </w:p>
    <w:p w:rsidR="00202A84" w:rsidRPr="00D40314" w:rsidRDefault="00202A84" w:rsidP="00202A84">
      <w:pPr>
        <w:widowControl w:val="0"/>
        <w:autoSpaceDE w:val="0"/>
        <w:autoSpaceDN w:val="0"/>
        <w:adjustRightInd w:val="0"/>
        <w:rPr>
          <w:rFonts w:asciiTheme="majorHAnsi" w:hAnsiTheme="majorHAnsi" w:cs="Helvetica-Condensed"/>
          <w:color w:val="272627"/>
          <w:sz w:val="22"/>
          <w:szCs w:val="22"/>
        </w:rPr>
      </w:pPr>
    </w:p>
    <w:p w:rsidR="00D40314" w:rsidRPr="00D40314" w:rsidRDefault="00D40314" w:rsidP="00D40314">
      <w:pPr>
        <w:widowControl w:val="0"/>
        <w:autoSpaceDE w:val="0"/>
        <w:autoSpaceDN w:val="0"/>
        <w:adjustRightInd w:val="0"/>
        <w:rPr>
          <w:rFonts w:asciiTheme="majorHAnsi" w:hAnsiTheme="majorHAnsi" w:cs="Helvetica-Condensed-Bold"/>
          <w:color w:val="0B0000"/>
          <w:sz w:val="22"/>
          <w:szCs w:val="22"/>
        </w:rPr>
      </w:pPr>
      <w:r w:rsidRPr="00D40314">
        <w:rPr>
          <w:rFonts w:asciiTheme="majorHAnsi" w:hAnsiTheme="majorHAnsi" w:cs="Helvetica-Condensed"/>
          <w:color w:val="272627"/>
          <w:sz w:val="22"/>
          <w:szCs w:val="22"/>
        </w:rPr>
        <w:t>For more information about this new product or to arrange a technical feature please contact Mark Mathews - 310.900.8728 - mmathews@procompusa.com</w:t>
      </w:r>
    </w:p>
    <w:p w:rsidR="00D40314" w:rsidRDefault="00D40314" w:rsidP="00D40314">
      <w:pPr>
        <w:rPr>
          <w:rFonts w:ascii="Arial" w:hAnsi="Arial"/>
          <w:b/>
          <w:sz w:val="22"/>
        </w:rPr>
      </w:pPr>
    </w:p>
    <w:p w:rsidR="001D25D2" w:rsidRDefault="001D25D2" w:rsidP="00D40314">
      <w:pPr>
        <w:rPr>
          <w:rFonts w:asciiTheme="majorHAnsi" w:hAnsiTheme="majorHAnsi"/>
          <w:b/>
          <w:sz w:val="22"/>
        </w:rPr>
      </w:pPr>
    </w:p>
    <w:p w:rsidR="001D25D2" w:rsidRDefault="001D25D2" w:rsidP="00D40314">
      <w:pPr>
        <w:rPr>
          <w:rFonts w:asciiTheme="majorHAnsi" w:hAnsiTheme="majorHAnsi"/>
          <w:b/>
          <w:sz w:val="22"/>
        </w:rPr>
      </w:pPr>
    </w:p>
    <w:p w:rsidR="001D25D2" w:rsidRDefault="001D25D2" w:rsidP="00D40314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85CFF79" wp14:editId="62C19068">
            <wp:simplePos x="0" y="0"/>
            <wp:positionH relativeFrom="column">
              <wp:posOffset>2057400</wp:posOffset>
            </wp:positionH>
            <wp:positionV relativeFrom="paragraph">
              <wp:posOffset>-635</wp:posOffset>
            </wp:positionV>
            <wp:extent cx="3752850" cy="2294890"/>
            <wp:effectExtent l="0" t="0" r="0" b="0"/>
            <wp:wrapSquare wrapText="bothSides"/>
            <wp:docPr id="1" name="Picture 1" descr="Y:\Pro Comp\Photos\Products\Lighting\LED\PC_LED_DR\PC_LED_DR_PR_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o Comp\Photos\Products\Lighting\LED\PC_LED_DR\PC_LED_DR_PR_s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5D2" w:rsidRDefault="001D25D2" w:rsidP="00D40314">
      <w:pPr>
        <w:rPr>
          <w:rFonts w:asciiTheme="majorHAnsi" w:hAnsiTheme="majorHAnsi"/>
          <w:b/>
          <w:sz w:val="22"/>
        </w:rPr>
      </w:pPr>
    </w:p>
    <w:p w:rsidR="00D40314" w:rsidRPr="00D40314" w:rsidRDefault="00D40314" w:rsidP="00D40314">
      <w:pPr>
        <w:rPr>
          <w:rFonts w:asciiTheme="majorHAnsi" w:hAnsiTheme="majorHAnsi"/>
          <w:b/>
          <w:sz w:val="22"/>
        </w:rPr>
      </w:pPr>
      <w:r w:rsidRPr="00D40314">
        <w:rPr>
          <w:rFonts w:asciiTheme="majorHAnsi" w:hAnsiTheme="majorHAnsi"/>
          <w:b/>
          <w:sz w:val="22"/>
        </w:rPr>
        <w:t xml:space="preserve">Source: </w:t>
      </w:r>
    </w:p>
    <w:p w:rsidR="00D40314" w:rsidRPr="00D40314" w:rsidRDefault="00D40314" w:rsidP="00D40314">
      <w:pPr>
        <w:rPr>
          <w:rFonts w:asciiTheme="majorHAnsi" w:hAnsiTheme="majorHAnsi"/>
          <w:b/>
          <w:sz w:val="22"/>
        </w:rPr>
      </w:pPr>
    </w:p>
    <w:p w:rsidR="00D40314" w:rsidRPr="00D40314" w:rsidRDefault="00D40314" w:rsidP="00D40314">
      <w:pPr>
        <w:rPr>
          <w:rFonts w:asciiTheme="majorHAnsi" w:hAnsiTheme="majorHAnsi"/>
          <w:b/>
          <w:sz w:val="22"/>
        </w:rPr>
      </w:pPr>
      <w:r w:rsidRPr="00D40314">
        <w:rPr>
          <w:rFonts w:asciiTheme="majorHAnsi" w:hAnsiTheme="majorHAnsi"/>
          <w:b/>
          <w:sz w:val="22"/>
        </w:rPr>
        <w:t xml:space="preserve">Pro Comp </w:t>
      </w:r>
    </w:p>
    <w:p w:rsidR="00D40314" w:rsidRPr="00D40314" w:rsidRDefault="00D40314" w:rsidP="00D40314">
      <w:pPr>
        <w:rPr>
          <w:rFonts w:asciiTheme="majorHAnsi" w:hAnsiTheme="majorHAnsi"/>
          <w:b/>
          <w:sz w:val="22"/>
        </w:rPr>
      </w:pPr>
      <w:r w:rsidRPr="00D40314">
        <w:rPr>
          <w:rFonts w:asciiTheme="majorHAnsi" w:hAnsiTheme="majorHAnsi"/>
          <w:b/>
          <w:sz w:val="22"/>
        </w:rPr>
        <w:t>400 W. Artesia Blvd.</w:t>
      </w:r>
    </w:p>
    <w:p w:rsidR="00D40314" w:rsidRPr="00D40314" w:rsidRDefault="00D40314" w:rsidP="00D40314">
      <w:pPr>
        <w:rPr>
          <w:rFonts w:asciiTheme="majorHAnsi" w:hAnsiTheme="majorHAnsi"/>
          <w:b/>
          <w:sz w:val="22"/>
        </w:rPr>
      </w:pPr>
      <w:r w:rsidRPr="00D40314">
        <w:rPr>
          <w:rFonts w:asciiTheme="majorHAnsi" w:hAnsiTheme="majorHAnsi"/>
          <w:b/>
          <w:sz w:val="22"/>
        </w:rPr>
        <w:t>Compton, CA 90220</w:t>
      </w:r>
    </w:p>
    <w:p w:rsidR="00D40314" w:rsidRPr="00D40314" w:rsidRDefault="00D40314" w:rsidP="00D40314">
      <w:pPr>
        <w:rPr>
          <w:rFonts w:asciiTheme="majorHAnsi" w:hAnsiTheme="majorHAnsi"/>
          <w:b/>
          <w:sz w:val="22"/>
        </w:rPr>
      </w:pPr>
      <w:r w:rsidRPr="00D40314">
        <w:rPr>
          <w:rFonts w:asciiTheme="majorHAnsi" w:hAnsiTheme="majorHAnsi"/>
          <w:b/>
          <w:sz w:val="22"/>
        </w:rPr>
        <w:t>800.776.0767</w:t>
      </w:r>
    </w:p>
    <w:p w:rsidR="00281A72" w:rsidRPr="00D40314" w:rsidRDefault="00D40314" w:rsidP="00D40314">
      <w:pPr>
        <w:rPr>
          <w:rFonts w:asciiTheme="majorHAnsi" w:hAnsiTheme="majorHAnsi"/>
          <w:b/>
          <w:sz w:val="22"/>
        </w:rPr>
      </w:pPr>
      <w:r w:rsidRPr="00D40314">
        <w:rPr>
          <w:rFonts w:asciiTheme="majorHAnsi" w:hAnsiTheme="majorHAnsi"/>
          <w:b/>
          <w:sz w:val="22"/>
        </w:rPr>
        <w:t>www.</w:t>
      </w:r>
      <w:bookmarkStart w:id="0" w:name="_GoBack"/>
      <w:bookmarkEnd w:id="0"/>
      <w:r w:rsidRPr="00D40314">
        <w:rPr>
          <w:rFonts w:asciiTheme="majorHAnsi" w:hAnsiTheme="majorHAnsi"/>
          <w:b/>
          <w:sz w:val="22"/>
        </w:rPr>
        <w:t xml:space="preserve">ProCompUSA.com </w:t>
      </w:r>
    </w:p>
    <w:sectPr w:rsidR="00281A72" w:rsidRPr="00D40314" w:rsidSect="00D40314">
      <w:headerReference w:type="default" r:id="rId10"/>
      <w:footerReference w:type="default" r:id="rId11"/>
      <w:pgSz w:w="12240" w:h="15840"/>
      <w:pgMar w:top="216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08D" w:rsidRDefault="0084108D">
      <w:r>
        <w:separator/>
      </w:r>
    </w:p>
  </w:endnote>
  <w:endnote w:type="continuationSeparator" w:id="0">
    <w:p w:rsidR="0084108D" w:rsidRDefault="0084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-Condense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-Condensed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72" w:rsidRPr="00281A72" w:rsidRDefault="00FB1881" w:rsidP="00281A72">
    <w:pPr>
      <w:pStyle w:val="Footer"/>
      <w:jc w:val="center"/>
      <w:rPr>
        <w:rFonts w:ascii="Arial" w:hAnsi="Arial"/>
        <w:sz w:val="20"/>
      </w:rPr>
    </w:pPr>
    <w:r w:rsidRPr="00281A72">
      <w:rPr>
        <w:rFonts w:ascii="Arial" w:hAnsi="Arial"/>
        <w:sz w:val="20"/>
      </w:rPr>
      <w:t>400 W. Artesia Blvd. • Compton, CA 90220 • 800.776.0767 • www.ProCompUSA.com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08D" w:rsidRDefault="0084108D">
      <w:r>
        <w:separator/>
      </w:r>
    </w:p>
  </w:footnote>
  <w:footnote w:type="continuationSeparator" w:id="0">
    <w:p w:rsidR="0084108D" w:rsidRDefault="00841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72" w:rsidRDefault="00FB188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210560" wp14:editId="7DD7F8CE">
          <wp:simplePos x="0" y="0"/>
          <wp:positionH relativeFrom="column">
            <wp:posOffset>-1153795</wp:posOffset>
          </wp:positionH>
          <wp:positionV relativeFrom="paragraph">
            <wp:posOffset>-228600</wp:posOffset>
          </wp:positionV>
          <wp:extent cx="7948930" cy="965200"/>
          <wp:effectExtent l="25400" t="0" r="1270" b="0"/>
          <wp:wrapNone/>
          <wp:docPr id="4" name="Picture 4" descr="pc_tws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tws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8930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875DB"/>
    <w:multiLevelType w:val="hybridMultilevel"/>
    <w:tmpl w:val="59A20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81"/>
    <w:rsid w:val="000A32C6"/>
    <w:rsid w:val="001D25D2"/>
    <w:rsid w:val="00202A84"/>
    <w:rsid w:val="00357E2E"/>
    <w:rsid w:val="00454141"/>
    <w:rsid w:val="00516C75"/>
    <w:rsid w:val="007839E3"/>
    <w:rsid w:val="0084108D"/>
    <w:rsid w:val="0091137F"/>
    <w:rsid w:val="00AB7497"/>
    <w:rsid w:val="00BE11DA"/>
    <w:rsid w:val="00D40314"/>
    <w:rsid w:val="00D74EBF"/>
    <w:rsid w:val="00DA7BC6"/>
    <w:rsid w:val="00E640B8"/>
    <w:rsid w:val="00FB1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1A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81A7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A3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1A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81A7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A3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71EE5-C18F-4D53-AA52-C2ADA37B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 Comp</Company>
  <LinksUpToDate>false</LinksUpToDate>
  <CharactersWithSpaces>1607</CharactersWithSpaces>
  <SharedDoc>false</SharedDoc>
  <HLinks>
    <vt:vector size="6" baseType="variant">
      <vt:variant>
        <vt:i4>7602184</vt:i4>
      </vt:variant>
      <vt:variant>
        <vt:i4>-1</vt:i4>
      </vt:variant>
      <vt:variant>
        <vt:i4>2049</vt:i4>
      </vt:variant>
      <vt:variant>
        <vt:i4>1</vt:i4>
      </vt:variant>
      <vt:variant>
        <vt:lpwstr>pc_tws_header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Mathews</dc:creator>
  <cp:lastModifiedBy>Chloe Eady</cp:lastModifiedBy>
  <cp:revision>3</cp:revision>
  <dcterms:created xsi:type="dcterms:W3CDTF">2014-05-29T15:59:00Z</dcterms:created>
  <dcterms:modified xsi:type="dcterms:W3CDTF">2014-05-29T15:59:00Z</dcterms:modified>
</cp:coreProperties>
</file>